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B40741" w:rsidP="00B40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741">
        <w:rPr>
          <w:rFonts w:ascii="Times New Roman" w:hAnsi="Times New Roman" w:cs="Times New Roman"/>
          <w:b/>
          <w:sz w:val="28"/>
          <w:szCs w:val="28"/>
        </w:rPr>
        <w:t>ИСКУССТВО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9"/>
        <w:gridCol w:w="21"/>
        <w:gridCol w:w="940"/>
        <w:gridCol w:w="23"/>
        <w:gridCol w:w="7500"/>
      </w:tblGrid>
      <w:tr w:rsidR="00B40741" w:rsidRPr="00B40741" w:rsidTr="00B40741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искусство </w:t>
            </w:r>
          </w:p>
        </w:tc>
      </w:tr>
      <w:tr w:rsidR="00B40741" w:rsidRPr="00B40741" w:rsidTr="00463580">
        <w:tc>
          <w:tcPr>
            <w:tcW w:w="4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1316F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23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85.113(2)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Е 91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Ефимов, А.А.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Санкт-Петербург 19 века : строительная деятельность министерства императорского двора = Saint Petersburg of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19th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century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constuction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activity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of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ministry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of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imperial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court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А. А. Ефимов ; Рос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кад. наук, С.-Петерб. ин-т истории. - СПб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Ист. ил., 2019. - 288 с., [19] л. ил. : ил. ; 70х100/16. - Библиогр.: с. 256-275. - Список ил.;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Топогр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указ.; Указ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мен; Список сокр. - ISBN 978-5-89566-187-1 : 350-00. - 300 экз.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Деятельность Министерства императорского двора (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МИДв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 была чрезвычайно обширной. Она охва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softHyphen/>
              <w:t xml:space="preserve">тывала многие сферы государственной и общественной жизни, в том числе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архитектурно-градострои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softHyphen/>
              <w:t>тельную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Придворное ведомство внесло весомый вклад в формирование застройки центральных районов Петербурга, привлекая для этого выдающихся зодчих. Книга основана на широкой документальной базе и впервые освещает архитектурно-градострои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softHyphen/>
              <w:t xml:space="preserve">тельную деятельность М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ИДв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Невской столице в 1826— 1890-х гг. Помимо опубликованных документов в монографии использованы свыше полутора сотен архивных дел, отложившихся более чем в двадцати пяти фондах РГИА, РГАВМФ и ЦГИА СПб. Многие документы впервые вводятся в научный оборот. В результате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архитектурно-градострроительной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деятельности Министерства императорского двора Санкт-Петербург украсили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Мариинский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Николаевский, </w:t>
            </w:r>
            <w:proofErr w:type="spellStart"/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Ново-Михайловский</w:t>
            </w:r>
            <w:proofErr w:type="spellEnd"/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Владимирский,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Алексе-евский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Мало-Михайловский великокняжеские дворцы; Александрийский, Михайловский,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Мариин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softHyphen/>
              <w:t>ский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театры; здание первого в стране публичного художественного музея Новый Эрмитаж. Все назван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softHyphen/>
              <w:t>ные шедевры были созданы выдающимися архитекторами — К.И. Росси, А.П. Брюлловым, В.П. Стасо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softHyphen/>
              <w:t xml:space="preserve">вым, А.И.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Штакеншнейдером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А.К.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Кавосом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А.И.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Резановым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М.Е.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Месмахером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Книга рассчитана как на специалистов в области истории, истории архитектуры, искусствоведения, так и на широкий круг читателей.</w:t>
            </w:r>
          </w:p>
        </w:tc>
      </w:tr>
      <w:tr w:rsidR="00757B5C" w:rsidRPr="00757B5C" w:rsidTr="00463580">
        <w:tc>
          <w:tcPr>
            <w:tcW w:w="4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757B5C" w:rsidRPr="00757B5C" w:rsidRDefault="001316FB" w:rsidP="0075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23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757B5C" w:rsidRPr="00757B5C" w:rsidRDefault="00757B5C" w:rsidP="0075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757B5C" w:rsidRPr="00757B5C" w:rsidRDefault="00757B5C" w:rsidP="00757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757B5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Воскресенский, Д.Л.</w:t>
            </w:r>
            <w:r w:rsidRPr="00757B5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Леонардо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Бруни</w:t>
            </w:r>
            <w:proofErr w:type="spellEnd"/>
            <w:proofErr w:type="gram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гуманист Флорентийской республики / Д. Л. Воскресенский. - М.</w:t>
            </w:r>
            <w:proofErr w:type="gram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ЯСК, 2019. - 648 с. ; 70х100/16. - (Достояние литературы Возрождения). - Библиогр.: с. 642-645. -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Вступл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- ISBN 978-5-907117-29-7</w:t>
            </w:r>
            <w:proofErr w:type="gram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350-00. - 300 экз.</w:t>
            </w:r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Книга, впервые собравшая переводы на русский язык с параллельным текстом подлинников выдающихся сочинений Леонардо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Бруни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гуманиста и канцлера Флорентийской республики, приглашает в обширное путешествие по страницам истории и литературы Италии с трёх последних десятилетий XIV по первую половину XV века. Год рождения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Бруни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условен —- 1370, безусловен город —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Ареццо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где, думается, он прошёл азы грамоты. </w:t>
            </w:r>
            <w:proofErr w:type="gram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Примерно с 1395-го учился праву при университете во Флоренции, слушал риторику и толкование классиков у Джованни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Мальпагини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(служившего до 1368 г. переписчиком Петрарке), но самое главное — познакомился с канцлером Флорентийской республики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Колуччо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Салютати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— образцовым и ведущим преемником Петрарки и Боккаччо в деле воспитания дарований, — получив доступ к его внушительной библиотеке и посвящение в планы канцлера-гуманиста по идеологическому и культурному обновлению</w:t>
            </w:r>
            <w:proofErr w:type="gram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. В 1397-м хлопотами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Салютати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во Флорентийский университет призван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Мануил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Хрисолор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и возрождено преподавание греческой письменности: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сподвигнутый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канцлером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Бруни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блестяще осваивает греческий и при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помрачительной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нехватке грамотных латинизаций берётся переводить греческие тексты Василия Кесарийского, Ксенофонта, Платона, Плутарха, выбранные тоже под руководством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Салютати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. Первый самостоятельный (последний при жизни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Салютати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отклик на республиканскую пропаганду против тирании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Висконти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) труд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Бруни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— это «Хвала Флорентийской столице» (1404): торжество истории и величия идеального города. Далее следуют «Диалоги» (1406-1407), посвящённые передовому педагогу Пьер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Паоло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Верджерио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где затронуты все насущные проблемы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самосознающей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гуманистической культуры. Эти два сочинения в книге разобраны особо: в подробных объяснениях и приложениях даны тексты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Салютати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Петрарки, Боккаччо,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Полициано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с целью воссоздания интеллектуальной среды эпохи. Вторая часть книги — это биографический очерк, основанный на «Жизни»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Бруни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непринуждённо описанной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Веспасиано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Бистиччи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и на высокопарной похоронной элегии пера Карло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Марсуппини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канцлера-гуманиста Флорентийской республики по смерти </w:t>
            </w:r>
            <w:proofErr w:type="spellStart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Бруни</w:t>
            </w:r>
            <w:proofErr w:type="spellEnd"/>
            <w:r w:rsidRPr="00757B5C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в 1411 году</w:t>
            </w:r>
          </w:p>
        </w:tc>
      </w:tr>
      <w:tr w:rsidR="006F5E3C" w:rsidRPr="006F5E3C" w:rsidTr="00463580">
        <w:tc>
          <w:tcPr>
            <w:tcW w:w="4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6F5E3C" w:rsidRPr="006F5E3C" w:rsidRDefault="001316FB" w:rsidP="006F5E3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23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6F5E3C" w:rsidRPr="006F5E3C" w:rsidRDefault="006F5E3C" w:rsidP="006F5E3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F5E3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85.14(2)</w:t>
            </w:r>
            <w:r w:rsidRPr="006F5E3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proofErr w:type="gramStart"/>
            <w:r w:rsidRPr="006F5E3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</w:t>
            </w:r>
            <w:proofErr w:type="gramEnd"/>
            <w:r w:rsidRPr="006F5E3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6F5E3C" w:rsidRPr="006F5E3C" w:rsidRDefault="006F5E3C" w:rsidP="006F5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6F5E3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Шаманькова</w:t>
            </w:r>
            <w:proofErr w:type="spellEnd"/>
            <w:r w:rsidRPr="006F5E3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А.И.</w:t>
            </w:r>
            <w:r w:rsidRPr="006F5E3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От храма в пейзаже - к «Распятию». Христианские мотивы, образы, сюжеты в отечественной живописи второй половины 20 в. / А. И.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Шаманькова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- М.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БуксМАрт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, 2019. - 336 с. : ил. - Библиогр.: с. 309 - 322. - Предисл.; Послесл.; Список ил. - ISBN 978-5-907043-29-9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980-00. - 300 экз.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Издание посвящено раскрытию одного из феноменов художественной жизни ХХ в. - 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lastRenderedPageBreak/>
              <w:t>религиозной проблематике в искусстве советского времени. Автор рассматривает станковую живопись 1950-х - начала 1990-х гг., не затрагивая собственно церковное искусство. В книге анализируются постепенное вхождение в полотна узнаваемых христианских мотивов (храма, иконы, представления, трапезы и др.), во многом связанное с возрождением интереса к древнерусскому искусству, работа над отдельными евангельскими сценами, а также духовные искания в беспредметном творчестве и библейские сюжеты в живописи художников-нонконформистов. Предлагаемые интерпретации ряда произведений, отражающих нравственные проблемы российского общества и фиксирующих этапы его духовной истории, могут существенно расширить представления о культуре послевоенной эпохи. Издание прекрасно иллюстрировано, часть работ публикуется впервые.</w:t>
            </w:r>
          </w:p>
        </w:tc>
      </w:tr>
      <w:tr w:rsidR="006F5E3C" w:rsidRPr="006F5E3C" w:rsidTr="00463580">
        <w:tc>
          <w:tcPr>
            <w:tcW w:w="4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6F5E3C" w:rsidRPr="006F5E3C" w:rsidRDefault="001316FB" w:rsidP="006F5E3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4</w:t>
            </w:r>
          </w:p>
        </w:tc>
        <w:tc>
          <w:tcPr>
            <w:tcW w:w="523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6F5E3C" w:rsidRPr="006F5E3C" w:rsidRDefault="006F5E3C" w:rsidP="006F5E3C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F5E3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85.14(2Рос-6Ком)</w:t>
            </w:r>
            <w:r w:rsidRPr="006F5E3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Б 91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6F5E3C" w:rsidRPr="006F5E3C" w:rsidRDefault="006F5E3C" w:rsidP="006F5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6F5E3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Бурлыкина</w:t>
            </w:r>
            <w:proofErr w:type="spellEnd"/>
            <w:r w:rsidRPr="006F5E3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М.И.</w:t>
            </w:r>
            <w:r w:rsidRPr="006F5E3C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Гений рисунка Евгений Трошев / М. И.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Бурлыкина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;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Сыктывк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гос. ун-т им. П. Сорокина,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.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- Сыктывкар : Изд-во СГУ им. Питирима Сорокина, 2019. - 216 с. : ил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., </w:t>
            </w:r>
            <w:proofErr w:type="spellStart"/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цв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ил. - (Научно-популярная серия РФФИ). - Библиогр.: с. 212. - Вместо послесл.; Прил. - ISBN 978-5-87661-581-7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500-00. - 500 экз.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Монография посвящена заслуженному деятелю искусств Республики Коми и России Евгению Николаевичу Трошеву (1928–2010) – талантливому художнику и педагогу, «московскому Чистякову», классику академического рисунка, уроженцу земли Коми, выпускнику и профессору Московского государственного академического художественного института имени В.И.Сурикова. Будучи разносторонним человеком, он увлекался астрономией, физикой, хорошо знал историю страны, прекрасно играл на гитаре, изготавливал телескопы, мастерил из дерева. В книге также воссоздан жизненный путь родных Евгения Трошева – Александры, Алексея, Василия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Айбабиных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, Николая Трошева, оказавших основополагающее влияние на формирование его личности и внесших значительный вклад в развитие экономики и культуры Коми края. Издание рассчитано на широкий круг читателей.</w:t>
            </w:r>
          </w:p>
        </w:tc>
      </w:tr>
      <w:tr w:rsidR="00463580" w:rsidRPr="00463580" w:rsidTr="00463580">
        <w:tc>
          <w:tcPr>
            <w:tcW w:w="4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23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85.103(2)7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М 91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Мусянкова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Н.А.</w:t>
            </w: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Примитив в квадрате. Советская культурная политика и изобразительная самодеятельность в лицах и фактах / Н. А.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Мусянкова</w:t>
            </w:r>
            <w:proofErr w:type="spellEnd"/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Гос. ин-т искусствознания. - М.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БуксМАрт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2019. - 368 с. : ил. - Библиогр.: с. 318 - 326. -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Аннотир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указ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мен;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Аннот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указ. орг.; Список сокр. - ISBN 978-5-907043-22-0 : 950-00. - 300 экз.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>Книга знакомит читателя с работами самоучек, наивных художников и любителей, открывает ряд новых фактов и расширяет представление о бытовании примитива в советский период. Автор рассматривает взаимодействие самоучек и профессионалов в рамках специально созданных творческих объединений, главным образом в 1920–1930-е гг., когда происходило становление системы изобразительной самодеятельности. Стихия народных художественных ремесел и любительства была зажата узкими тисками официального искусства. Создание специализированных институций, занимавшихся поиском и обучением любителей, став частью государственной программы художественного образования в СССР, сделало ситуацию уникальной. Издание будет интересно не только искусствоведам, преподавателям и студентам художественных вузов, но и широкому кругу читателей, интересующихся историей советского искусства.</w:t>
            </w: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463580" w:rsidRPr="00463580" w:rsidTr="00463580">
        <w:tc>
          <w:tcPr>
            <w:tcW w:w="4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23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85.103(2)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Г 78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Грачева, С.М.</w:t>
            </w: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Современное петербургское академическое изобразительное искусство. Традиции, состояние и тренды развития / С. М. Грачева ; Рос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кад. художеств,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Научно-исслед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. ин-т теории и истории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изобраз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искусств. - М.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БуксМАрт</w:t>
            </w:r>
            <w:proofErr w:type="spell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, 2019. - 368 с. : ил. - Библиогр.: с. 351 - 359. - Список сокр.; Имен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у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каз. - ISBN 978-5-907043-27-5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2000-00. - 300 экз.</w:t>
            </w:r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Монография Петербургского искусствоведа С.М.Грачевой раскрывает роль и значение современного академического искусства как социокультурного и эстетического феномена. Автор воспроизводит объективную картину развития современного искусства академизма, представляющего собой уникальный сплав классицистического понимания задач искусства, реалистической традиции и постмодернистской эстетики. Структура монографии позволяет охватить основные жанры академического искусства и их развитие со второй половины ХХ века до наших дней: сюжетную картину, пейзаж, натюрморт, портрет. В этот период созданы крупнейшие архитектурно-художественные ансамбли, многочисленные произведения монументального и станкового искусства, в их числе художественное оформление петербургского метро, живописные, скульптурные и графические работы. </w:t>
            </w:r>
            <w:proofErr w:type="gramStart"/>
            <w:r w:rsidRPr="001042D8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Иллюстрированное издание представляет интерес для специалистов в области теории и истории искусства, культурологов, историков, студентов и аспирантов творческих вузов, а также для интересующихся изобразительным искусством и культурой Санкт-Петербурга.</w:t>
            </w:r>
            <w:proofErr w:type="gramEnd"/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Медведская, И.Н.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Иран в начале железного века / И. Н. Медведская ; Рос. </w:t>
            </w:r>
            <w:proofErr w:type="spellStart"/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акад</w:t>
            </w:r>
            <w:proofErr w:type="spellEnd"/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наук, Ин-т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восточ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рукописей. - СПб. : Наука, 2019. - 220 с. : ил., табл. - (Классика отечественного 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востоковедения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)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Библиогр.: с. 210-218. - Прил.; Табл.; Послесл.; Ил.; Список сокр. - ISBN 978-5-02-040537-0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400-00. - 300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Предлагаемая читателю монография И. Н. Медведской первоначально представляла собой кандидатскую диссертацию, успешно защищенную в 1978 г. в ЛГУ. В 1979 г. в Ленинграде находился представитель английского издательства BAR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International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Series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England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), которому Л. С. Клейн, тогда преподаватель кафедры археологии Исторического факультета ЛГУ, рекомендовал для публикации работу И. Н. Медведской. В 1982 г. дополненная автором она была издана в Оксфорде под названием «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Iran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Iron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Age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I». В работе представлены контраргументы против принятой в 1960-1970-х гг. в научной литературе гипотезы, разработанной американскими археологами Т.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Кайлером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Янгом и Р. Дайсоном, согласно которой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ираноязычные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племена проникли на территорию Ирана уже в последней четверти II тыс. до н. э. (тогда как лингвисты фиксируют это событие не ранее IX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.). В 1985 г. Т.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Кайлер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Янг отказался от этой гипотезы, подвергшейся самой серьезной критике, и предложил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другую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(см. Послесловие 2018 г.). Хотя в настоящее время гипотеза Т.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Кайлера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Янга - Р. Дайсона отклонена, но на книгу И. Н. Медведской продолжают ссылаться исследователи истории и культуры Древнего Ирана. В 2005 г. она была издана в Тегеране на персидском языке. По этой причине издание монографии И. Н. Медведской на русском языке представляется более чем целесообразным. Вне всякого сомнения, оно станет важным и полезным источником информации для всех тех, кто интересуется историей и культурой древнейших иранских народов. 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Священные книги зороастризма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Транслитерация, транскрипция, коммент. перевод трех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пехлев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текстов. - СПб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Наука, 2019. - 188 с. - (Классика отечественного востоковедения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)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Библиогр.: с. 167-174. - Предисл.; Список сокр. - ISBN 978-5-02-040535-5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300-00. - 300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Настоящее издание включает в себя комментированный перевод трех среднеперсидских текстов религиозного содержания. Первый представляет собой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ятую книгу «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Денкарда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» - компендиума основных знаний о государственной религии доисламского (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сасанидского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 Ирана зороастризме, составленного в IX-X вв. по более ранним источникам.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Второй текст - это фрагмент из Четвертой книги «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Денкарда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», излагающий историю сохранения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зороастрийских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богослужебных книг в древнем Иране под покровительством могущественных царей - защитников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маздаяснийской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веры: легендарного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Виштаспа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из династии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Кеянидов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 исторических -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Валахша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Вологеза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 из правящего парфянского дома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Аршакидов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а также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Ардашира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Шапура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Шапура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II и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Хосрова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Ануширвана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из династии Сасанидов.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Третий текст - это «Книга о праведном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Виразе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», составленная в начале исламского времени, но восходящая к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сасанидской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эпохе.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Перевод этого литературного памятника на русский язык сопровождается понятийным комментарием. Книга рассчитана на востоковедов, историков религии и всех тех, кто интересуется духовной культурой позднеантичного Ирана в доисламскую эпоху. </w:t>
            </w: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1316FB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85.33(2)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Г 68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D3DBB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Гордеев, П.Н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Государственные театры России в 1917 году / П. Н. Гордеев ; науч. ред. А.Б. Николаев; Рос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ос. пед. ун-т им. А.И. Герцена. - СПб. : Изд-во РГПУ им. А.И. Герцена, 2019. - 856 с.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70х100/16. - Список арх. материалов; Указ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мен. - ISBN 978-5-8064-2608-7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420-00. - 300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Перед читателем этой книги разворачивается картина жизни государственных (бывших императорских) театров в период между Февральской и Октябрьской революциями. На основании большого массива источников, значительная часть которых впервые вводится в научный оборот, изучен ход революционного процесса в театральном ведомстве и даны характеристики его основных деятелей. Подробно исследована история создания "театральной конституции" - "Временного положения об управлении государственными театрами"; проанализирован составленный накануне Октября проект "Статуса государственных театров", заключавший в себе определенную и довольно радикальную программу реформ в сценическом мире. Изучен процесс самоорганизации в артистических коллективах и (впервые в историографии) среди технического персонала театрального ведомства. Это позволило сделать ряд важных наблюдений о роли группового эгоизма в революционную эпоху,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проявившегося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том числе и в "отгораживании" трупп казенных театров, не желавших видеть ни гастролеров, ни дебютантов в своих рядах. В то же время они пытались "соответствовать моменту": артисты инициировали реформу абонементной системы, настаивали на сокращении списка бесплатных мест, зарезервированных для чиновников, ждали в театр "нового зрителя", в котором, впрочем, многие скоро разочаровались.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книге исследованы более-менее безуспешные поиски революционного репертуара и запреты на произведения, порождаемые самопровозглашенной революционной цензурой; рассмотрены "личные стратегии" ряда сценических деятелей и их политические взгляды; уделено внимание повседневной жизни театров в 1917 г. Монография будет интересна специалистам по политической истории России и историкам русского театра, а также и другим читателям, интересующимся прошлым нашего 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Отечества.</w:t>
            </w:r>
            <w:proofErr w:type="gramEnd"/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1316FB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Альбедиль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М.Ф.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Непал: люди, боги, звери =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Nepal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: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Gods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People,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Animals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М. Ф.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Альбедиль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СПб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Петербургское Востоковедение, 2019. - 160 с. : ил. ; 70х100/16. - Библиогр.: с. 157-159. - Предисл. - ISBN 978-5-85803-526-8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518-00. - 500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Книга посвящена Непалу, малоизвестной у нас далекой экзотической стране. Она долго оставалась закрытой и недоступной для иностранцев и потому сохраняла репутацию таинственной и загадочно-мистической. Расположен Непал выше всех стран на планете - в сказочных Гималаях. Здесь находится высшая точка планеты, Эверест, и одна из самых глубоких на планете долин,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Кали-Гандаки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До 2008 г. страна была единственным в мире индуистским королевством, поэтому жизнь большинства непальцев связана с древними индуистскими богами. Здесь родился Будда, здесь поклонялись живой богине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Кумари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такого не встретить больше нигде. Эта небольшая страна, в отличие от соседней Индии, никогда не была колонией иностранной державы. О религии, праздниках и некоторых других сторонах жизни Непала рассказывает этнограф, историк и религиовед, автор ряда научных и научно-популярных книг по религиям Индии и мифологии народов мира Маргарита Федоровна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Альбедиль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доктор исторических наук, ведущий научный сотрудник Музея антропологии и этнографии им. Петра Великого (Кунсткамера) Российской Академии наук. Книга адресована широкому кругу читателей, интересующихся Востоком и путешествиями.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1316FB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Сиверс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А.М.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Дневник. 1916-1919 / А. М.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Сиверс</w:t>
            </w:r>
            <w:proofErr w:type="spellEnd"/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сост., предисл., коммент. А.Б.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Гуларян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 Рос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ст. о-во, Гос. арх. Рос. Федерации. - М.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Кучково поле, 2019. - 600 с. : ил. - Прил.; Имен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каз. - ISBN 978-5-9950-0933-7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594-00. - 300-00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Дневники генерал-лейтенанта Александра Михайловича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Сиверса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(1868 - после 1932) представляют собой уникальный исторический материал. Они вносят ясность во многие детали биографии автора. Кроме того, содержат личные впечатления А. М.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Сиверса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от общения с такими видными деятелями Белого движения, как А. И. Деникин, А. С.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Лукомский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И. П. Романовский. Также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Сиверсу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были известны и представители Красной армии - генералы А. А. Балтийский, П. П. Лебедев,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Н. Н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Стогов и др. Не менее интересны изложенные в дневнике факты, касающиеся ведения войны, армейского управления и строительства. Шесть тетрадей, написанных с 1916 по 1919 г., ныне хранящихся в Государственном архиве Российской Федерации, дополнят и сделают объемнее картину Великой войны 1914-1918 гг. и Великой русской революции. Издание снабжено приложением и указателем имен и адресовано как специалистам-историкам, так и всем интересующимся историей России.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1316FB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Присоединение Крыма к России. 1783-1796 гг.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 сб. документов / Федер. арх.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агенство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Рос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ос. арх. древних актов; сост., предисл., коммент. Н.Ю. Болотиной; науч. ред. Т.А. Лаптева. - М.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Кучково поле, 2019. - 431 с. : ил. - Примеч.; Имен. указ.; Геогр. указ.; Список сокр. - ISBN 978-5-90714-00-9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620-00. - 300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Подготовленный к изданию сборник документов «Присоединение Крыма к России. 1783–1796 гг.» отражает роль Крыма в истории России и освещает основные мероприятия по хозяйственному освоению полуострова, его адаптации с российской политической, социальной и управленческой системами в первые годы после присоединения полуострова. В состав сборника вошли документы Российского государственного архива древних актов (РГАДА). Основная часть публикуемых материалов ранее не была введена в научный оборот, что затрудняло объективный анализ политических и социально-экономических процессов на территории Крыма после его вхождения в состав Российской империи. Настоящая публикация ставит своей целью расширить представление научной общественности о деятельности по развитию Крымского полуострова, организации административно-территориального деления, созданию органов местного управления и формированию их штатов из представителей местного населения. Материалы характеризуют политику российской а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д-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министрации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по отношению к татарскому населению, мероприятия по увеличению народонаселения Крыма. Ряд документов отражает меры по созданию сети дорог, строительству новых и реконструкции существующих городов, созданию Черноморского флота, а также освоению плодородных крымских земель и введению новых сельскохозяйственных культур и растений. Особое место занимают документы о подготовке и ходе путешествия Екатерины II в Тавриду. Сборник открывает манифест 8 апреля 1783 г. о присоединении Крыма к Российской империи и документы дипломатического характера, связанные с его обнародованием. Особый интерес представляют материалы о строительстве Севастополя как базы Черноморского флота, государственной политике в отношении населения Крыма, развитии садоводства, виноградарства и паркового искусства.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8C2AD6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Советско-монгольские экономические связи. 1955-1985 гг.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сб. документов / отв. ред. 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Е.Р. Юрасов; отв. сост., предисл. Е.Р. Курапова; сост. В.С. Пушкарев, Л.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Мэндсайхан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М. : Фонд «Связь Эпох», 2019. - 741 с., [12] л. ил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ил. ; 170х240. - Примеч.; Имен. указ.; Геогр. указ.; Список сокр. - ISBN 978-5-9907285-8-5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730-00. - 300-00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Сборник документов посвящен советско-монгольским экономическим связям в 1955-1985 гг. - внешней торговле двух стран, сотрудничеству в области сельского хозяйства и транспорта, а также взаимодействию СССР и МНР в рамках СЭВ. Впервые публикуются договоры, соглашения, протоколы, справки, статистические таблицы и другие документы российских и монгольских архивов, наглядно показывающие, что советская экономическая помощь пронизывала все сферы хозяйственного механизма МНР и явилась основой для модернизации монгольской экономики.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8C2AD6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Моргунов, Ю.Ю.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Историческая география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Переяславской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земли (Святослав Игоревич-Ярополк Владимирович) / Ю. Ю. Моргунов ; отв. ред. А.А. Медынцева; Рос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кад. наук, Ин-т археологии. - Вологда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Древности Севера, 2019. - 376 с. : ил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; 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70х100/16. - Библиогр.: с. 322-372. - Прил.; Список сокр. - ISBN 978-5-93061-131-1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510-00. - 300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Монография посвящена изучению исторической географии основной (южной) части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Переяславской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земли на протяжении второй половины 10 в. - 1132 г. - это время сложения, оборонительного и политического расцвета земли-княжения.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Иссдедование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основано на комплексном анализе летописных и археологических источников на фоне детализированной ландшафтной характеристики региона. Основным источником работы являются остатки крепостных сооружений: это позволяет во многом уточнить ход формирования земли-княжения, динамику ее развития и локализацию населенных пунктов. Вниманием не обделены важнейшие военные и торговые пути, ход христианизации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юго-восточнной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окраины Руси и характер изменения внутренних и внешних границ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Переяславской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земли. Для историков, географов, археологов, музейных работников, краеведов и студентов. 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8C2AD6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Грязнов, А.Л.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Белозерские акты 14-16 вв. : исслед. и перечень / А. Л. Грязнов ; Сев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тд-ние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Археогр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комис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РАН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Вологда : Древности Севера, 2019. - 603 с. : ил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; 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70х100/16. - Библиогр.: с. 551-559. - Список сокр.; Имен. указ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.; 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Геогр. указ. - ISBN 978-5-93061-137-3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762-00. - 300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Монография представляет собой комплексное исследование актов 14-16 вв., относящихся к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Белозерско-Пошехонскому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региону. Публикация в одном издании обширного комментированного перечня актов и их исследования дает в руки специалистов инструмент, позволяющий углубить знания о социально-экономической истории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Белозерья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частности и о Северо-Восточной Руси в целом. Издание предназначено для историков,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источниковедов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специалистов в области специальных исторических дисциплин, археографов,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дипломатистов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филологов и широкого круга читателей, интересующихся историей России 14-16вв.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8C2AD6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Кравцова, М.Е.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Словарь китайских поэтов 5 в. до н. э. по 10 в. н. э. / М. Е. Кравцова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отв. ред. И.А. Алимов. - СПб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Петербургское востоковедение, 2019. - 704 с. - (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Orientalia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). - Библиогр.: с. 553 - 605. -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Хронол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табл.;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Аннотир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глоссарий ист. лиц, легендарных и божеств. персонажей;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Аннотир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глоссарий литературных терминов;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Аннотир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глоссарий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соц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.-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полит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и общекультурных терминов; Глоссарий топонимов. - ISBN 978-5-85803-521-3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675-00. - 300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Настоящая книга на сегодняшний день является самым полным словарно-энциклопедическим изданием по истории китайской поэзии за пятнадцать веков существования — со времени появления в Китае традиции авторской поэзии (эпоха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Чжаньго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Борющиеся царства,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Vв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.—221 г. до н. э.) и до гибели великой империи Тан (618—907). Это поэтическая классика, знание которой насущно необходимо как для понимания современной литературной жизни Китая, так и для осмысления культуры сопредельных регионов и стран. Корпус книги состоит из 330 словарных статей, которые дают информацию не только о таких всемирно известных китайских поэтах, как Ван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Вэй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Ду</w:t>
            </w:r>
            <w:proofErr w:type="spellEnd"/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Ф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у, Ли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Бо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Тао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Юань-мин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но и о многих малоизвестных или вовсе не известных отечественному читателю творческих личностях, оставивших свой след в истории китайской поэзии.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Применительно к поэтам признанным и хорошо изученным читатель найдет немало дополнительных сведений: хотя их стихи неоднократно переводились на русский язык и не раз были опубликованы в различных сборниках, публикации делались без полных справок о жизни и творческом наследии, а также без приведения имен и названий поэтических произведений на языке оригинала.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Словарные статьи опираются на внушительный круг оригинальных источников. 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Составленные с учетом современной научной литературы (новейшие комментированные издания отдельных авторов, монографические исследования и сводные академические труды по истории китайской 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словесности), они являются сегодня наиболее точными словарными справками, необходимыми исследователю традиционной китайской поэзии.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Корпус текста дополняют аннотированные глоссарии, в которых пояснены 650 специфических китайских литературных (традиционных и современных научных) терминов и терминов общекультурного ряда (социально-политических, философских); дополнительно приведены сведения еще о двухстах деятелях истории и культуры и о 50 базовых источниках (историографические и литературно-теоретические сочинения, литературные компендиумы и антологии). Книга адресована китаеведам самого широкого профиля, литературоведам, историкам, культурологам, а также всем интересующимся китайской поэзией. Она может стать важным подспорьем для преподавателей и студентов разных гуманитарных профилей. </w:t>
            </w:r>
          </w:p>
        </w:tc>
      </w:tr>
      <w:tr w:rsidR="00463580" w:rsidRPr="00463580" w:rsidTr="00463580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63580" w:rsidRPr="00463580" w:rsidTr="00463580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8C2AD6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63580" w:rsidRPr="00463580" w:rsidRDefault="00463580" w:rsidP="0046358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63580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Сидорчук, И.В.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История любительского рыболовства в России / И. В. Сидорчук. - СПб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Астерион, 2019. - 240 с. : ил. ; 70х100/16. - Библиогр.: с. 236-239. - Прил. - ISBN 978-5-00045-635-4</w:t>
            </w:r>
            <w:proofErr w:type="gram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320-00. - 500 экз.</w:t>
            </w:r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Настоящее научно-популярное издание посвящено одной из наиболее распространенных в нашей стране форм досуга - рыбалке. Число рыболовов-любителей в России составляет несколько десятков миллионов человек. Популярность рыбалки не зависит от времени, моды, политики и уже не одну сотню лет она объединяет совершенно разных людей. При этом истории ее появления и развития в России до сих пор не посвящено ни одного крупного исследования. Цель настоящей работы - хотя бы отчасти компенсировать это упущения. В книге рассказано о том, кем были первые российские рыболовы-любители, с какими трудностями им приходилось сталкиваться, о чем они спорили, где, на что и какую рыбу ловили. Отдельная глава посвящена главным </w:t>
            </w:r>
            <w:proofErr w:type="spellStart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энтузиазистам</w:t>
            </w:r>
            <w:proofErr w:type="spellEnd"/>
            <w:r w:rsidRPr="00463580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уженья, благодаря деятельности которых оно стало столь популярным. Также рассмотрена история создания и деятельности рыболовных обществ, специализированных периодических изданий, борьбы рыболовов с браконьерством и загрязнением водоемов. Издание адресовано поклонникам рыбалки, которые хотят знать историю своего любимого увлечения, а также всем кто интересуется историей повседневности, досуга и спорта. </w:t>
            </w:r>
          </w:p>
        </w:tc>
      </w:tr>
    </w:tbl>
    <w:p w:rsidR="00B40741" w:rsidRDefault="00B40741" w:rsidP="00B40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0741" w:rsidRDefault="00B40741" w:rsidP="00B40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B40741" w:rsidRPr="00B40741" w:rsidTr="00B40741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 музыка </w:t>
            </w:r>
          </w:p>
        </w:tc>
      </w:tr>
      <w:tr w:rsidR="00B40741" w:rsidRPr="00B40741" w:rsidTr="00B40741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78.032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Г 41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Герцман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Е.В.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Энциклопедия древнеэллинской и византийской музыки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3 т. Т. 1. А - И / Е. В.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Герцман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 Рос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н-т истории искусств. - СПб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Квадривиум, 2019. - 1072 с. : ил., табл., нот. ; 70х100/16. - ISBN 978-5-7164-0915-6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2300-00. - 500 экз.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Впервые в одном издании собраны все сведения о музыке греческого народа за период с VII в. до н.э. вплоть 1453 г., т.е. за 22 столетия. Энциклопедия включает в себя около 3000 статей, содержащих персоналии 662 композиторов и музыкантов-исполнителей, участников древних музыкальных соревнований и служителей языческих культов, поэтов, философов и эстетиков, историков и путешественников, отцов Церкви,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гимнографов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 церковных музыкантов. Описываются научные, исторические и церковно-литургические памятники и их создатели (от пифагорейцев и Геродота до документов, созданных в период падения Константинополя, в XV в.), а также анонимные источники, с анализом содержащихся в них музыкально-исторических свидетельств.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 ней имеются сведения о 44 древнеэллинских и византийских музыкальных инструментах, истории их создания и эволюции; транскрипция всех сохранившихся 38 памятников античной музыки и певческого репертуара важнейших служб Византийской Церкви; объяснение разнообразных положений древнеэллинской и византийской теории музыки; описания вокальных и инструментальных жанров античной музыки; свод обзорных и аналитических статей о древнеэллинской буквенной и византийской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невменной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нотациях.</w:t>
            </w:r>
            <w:proofErr w:type="gramEnd"/>
          </w:p>
        </w:tc>
      </w:tr>
      <w:tr w:rsidR="00B40741" w:rsidRPr="00B40741" w:rsidTr="00B40741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8C2AD6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78.032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Г 41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Герцман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Е.В.</w:t>
            </w:r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Энциклопедия древнеэллинской и византийской музыки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в 3 т. Т. 2. К -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/ Е. В.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Герцман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; Рос. ин-т истории искусств. - СПб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Квадривиум, 2019. - 1136 с. : ил., табл., нот. ; 70х100/16. - ISBN 978-5-7164-0919-4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2300-00. - 500 экз.</w:t>
            </w:r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Впервые в одном издании собраны все сведения о музыке греческого народа за период с VII в. до н.э. вплоть до 1453 г., т.е. за 22 столетия. Энциклопедия включает в себя около 3000 статей, содержащих персоналии 662 композиторов и музыкантов-исполнителей, участников древних музыкальных соревнований и служителей языческих культов, поэтов, философов и эстетиков, историков и путешественников, отцов Церкви,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гимнографов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и церковных музыкантов. Описываются научные, исторические и церковно-литургические </w:t>
            </w:r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lastRenderedPageBreak/>
              <w:t xml:space="preserve">памятники и их создатели (от пифагорейцев и Геродота до документов, созданных в период падения Константинополя, в XV в.), а также анонимные источники, с анализом содержащихся в них музыкально-исторических свидетельств.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В ней имеются сведения о 44 древнеэллинских и византийских музыкальных инструментах, истории их создания и эволюции; транскрипция всех сохранившихся 38 памятников античной музыки и певческого репертуара важнейших служб Византийской Церкви; объяснение разнообразных положений древнеэллинской и византийской теории музыки; описания вокальных и инструментальных жанров античной музыки; свод обзорных и аналитических статей о древнеэллинской буквенной и византийской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невменной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нотациях</w:t>
            </w:r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.</w:t>
            </w:r>
            <w:proofErr w:type="gramEnd"/>
          </w:p>
        </w:tc>
      </w:tr>
      <w:tr w:rsidR="00B40741" w:rsidRPr="00B40741" w:rsidTr="00B40741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8C2AD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78.032</w:t>
            </w:r>
            <w:r w:rsidRPr="00B40741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Г 41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B40741" w:rsidRPr="00B40741" w:rsidRDefault="00B40741" w:rsidP="00B407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Герцман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Е.В.</w:t>
            </w:r>
            <w:r w:rsidRPr="00B40741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>   </w:t>
            </w:r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Энциклопедия древнеэллинской и византийской музыки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в 3 т. Т. 3. Р-Я / Е. В.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Герцман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; Рос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н-т истории искусств. - СПб. : Квадривиум, 2019. - 810 с.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70х100/16. - Сокр. - ISBN 978-5-7164-0932-3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2300-00. - 500 экз.</w:t>
            </w:r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Впервые в одном издании собраны все сведения о музыке греческого народа за период с VII в. до н. э. вплоть до 1453 г., т.е. за 22 столетия. В научной и издательской практике ничего подобного до сих пор не было. Энциклопедия включает в себя более 3000 статей, посвященных различным аспектам музыки этого громадного исторического периода. Это: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-с</w:t>
            </w:r>
            <w:proofErr w:type="gram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татьи, освещающие персоналии композиторов и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музыкагтов-исполнителей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, участников древних музыкальных соревнований (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агонов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) и служителей языческих культов, поэтов, философов и эстетиков, историков и путешественников, отцов церкви,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гимнографов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и церковных музыкантов (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протопсалтов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доместиков,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маисторов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ламбардиев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и др.); изложены сведения почти обо всех, кто оставил хотя бы самый незначительный след в истории музыкальной культуры; - свод статей о научных, исторических и церковно-литургических памятниках и их создателях (от пифагорейцев и Геродота до документов, созданных в период падения Константинополя), а также об анонимных источниках, с анализом содержащихся в них музыкально-исторических свидетельств; - серия статей о древнеэллинских и византийских музыкальных инструментах, истории их создания и эволюции; - </w:t>
            </w:r>
            <w:proofErr w:type="gram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комплекс статей с описанием и транскрипцией всех сохранившихся античных памятников античной музыки и истории их находок, а также певческого репертуара важнейших служб Византийской церкви; - обширная группа статей, содержащая объяснение разнообразных положений древнеэллинской и византийской теории музыки; - свод обзорных и аналитических статей о древнеэллинской буквенной и византийской </w:t>
            </w:r>
            <w:proofErr w:type="spellStart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невменной</w:t>
            </w:r>
            <w:proofErr w:type="spellEnd"/>
            <w:r w:rsidRPr="00B40741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нотациях.</w:t>
            </w:r>
            <w:proofErr w:type="gramEnd"/>
          </w:p>
        </w:tc>
      </w:tr>
    </w:tbl>
    <w:p w:rsidR="00B40741" w:rsidRPr="00B40741" w:rsidRDefault="00B40741" w:rsidP="00B40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0741" w:rsidRPr="00B40741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B40741"/>
    <w:rsid w:val="00060C2F"/>
    <w:rsid w:val="000F0897"/>
    <w:rsid w:val="001042D8"/>
    <w:rsid w:val="001316FB"/>
    <w:rsid w:val="00134C88"/>
    <w:rsid w:val="0026079E"/>
    <w:rsid w:val="0039353F"/>
    <w:rsid w:val="00463580"/>
    <w:rsid w:val="004A4890"/>
    <w:rsid w:val="004D3DBB"/>
    <w:rsid w:val="0063500E"/>
    <w:rsid w:val="006F5E3C"/>
    <w:rsid w:val="007105A2"/>
    <w:rsid w:val="00724B9E"/>
    <w:rsid w:val="00736D0D"/>
    <w:rsid w:val="00757B5C"/>
    <w:rsid w:val="0088007B"/>
    <w:rsid w:val="008C2AD6"/>
    <w:rsid w:val="009A58B7"/>
    <w:rsid w:val="00A92CA8"/>
    <w:rsid w:val="00B40741"/>
    <w:rsid w:val="00CF1889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4608</Words>
  <Characters>26271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mars03</cp:lastModifiedBy>
  <cp:revision>8</cp:revision>
  <dcterms:created xsi:type="dcterms:W3CDTF">2019-09-20T10:29:00Z</dcterms:created>
  <dcterms:modified xsi:type="dcterms:W3CDTF">2019-09-20T11:06:00Z</dcterms:modified>
</cp:coreProperties>
</file>